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AFEA14" w14:textId="77777777" w:rsidR="008027DB" w:rsidRDefault="00664102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7660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027DB" w:rsidRDefault="006641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C0BB213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56837FFA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ΠΟΛΙΤΙΣΜΟΥ </w:t>
                            </w:r>
                          </w:p>
                          <w:p w14:paraId="36833D5C" w14:textId="77777777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 w:rsidRPr="00E3645F"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0766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" stroked="f" strokeweight="2.25pt">
                <v:stroke dashstyle="1 1" endcap="round"/>
                <v:textbox inset="0,0,0,0">
                  <w:txbxContent>
                    <w:p w14:paraId="672A6659" w14:textId="77777777" w:rsidR="008027DB" w:rsidRDefault="0066410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C0BB213" wp14:editId="07777777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386AE" w14:textId="77777777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A187909" w14:textId="56837FFA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 xml:space="preserve">ΥΠΟΥΡΓΕΙΟ ΠΟΛΙΤΙΣΜΟΥ </w:t>
                      </w:r>
                    </w:p>
                    <w:p w14:paraId="36833D5C" w14:textId="77777777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 w:rsidRPr="00E3645F"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E8FC1E8" w14:textId="77777777" w:rsidR="008027DB" w:rsidRDefault="008027D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8027DB">
        <w:rPr>
          <w:color w:val="FF0000"/>
          <w:sz w:val="24"/>
          <w:szCs w:val="24"/>
        </w:rPr>
        <w:t xml:space="preserve"> </w:t>
      </w:r>
    </w:p>
    <w:p w14:paraId="5DAB6C7B" w14:textId="77777777" w:rsidR="008027DB" w:rsidRDefault="008027DB">
      <w:pPr>
        <w:spacing w:after="0" w:line="240" w:lineRule="auto"/>
        <w:jc w:val="center"/>
        <w:rPr>
          <w:sz w:val="24"/>
          <w:szCs w:val="24"/>
        </w:rPr>
      </w:pPr>
    </w:p>
    <w:p w14:paraId="02EB378F" w14:textId="77777777" w:rsidR="008027DB" w:rsidRDefault="008027DB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A05A809" w14:textId="77777777" w:rsidR="008027DB" w:rsidRDefault="008027DB">
      <w:pPr>
        <w:spacing w:before="60" w:after="0" w:line="240" w:lineRule="auto"/>
        <w:jc w:val="center"/>
      </w:pPr>
    </w:p>
    <w:p w14:paraId="5A39BBE3" w14:textId="77777777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5D8DFA24" w14:textId="058B66B9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4FF07703" w14:textId="77777777" w:rsidR="00E3645F" w:rsidRDefault="00E3645F">
      <w:pPr>
        <w:spacing w:after="0" w:line="240" w:lineRule="auto"/>
        <w:jc w:val="center"/>
        <w:rPr>
          <w:sz w:val="20"/>
          <w:szCs w:val="20"/>
        </w:rPr>
      </w:pPr>
    </w:p>
    <w:p w14:paraId="44EAFD9C" w14:textId="0DDC70E7" w:rsidR="00731884" w:rsidRDefault="00731884" w:rsidP="00731884">
      <w:pPr>
        <w:spacing w:after="0" w:line="240" w:lineRule="auto"/>
      </w:pPr>
    </w:p>
    <w:p w14:paraId="4B94D5A5" w14:textId="77777777" w:rsidR="00402DF0" w:rsidRPr="00731884" w:rsidRDefault="00402DF0" w:rsidP="00731884">
      <w:pPr>
        <w:spacing w:after="0" w:line="240" w:lineRule="auto"/>
      </w:pPr>
    </w:p>
    <w:p w14:paraId="3656B9AB" w14:textId="1A5F4ECB" w:rsidR="008A0235" w:rsidRDefault="00E3645F" w:rsidP="00E3645F">
      <w:pPr>
        <w:pStyle w:val="af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Αθήνα, </w:t>
      </w:r>
      <w:r w:rsidR="00900EAD">
        <w:rPr>
          <w:rFonts w:ascii="Calibri" w:hAnsi="Calibri" w:cs="Calibri"/>
          <w:sz w:val="24"/>
          <w:szCs w:val="24"/>
        </w:rPr>
        <w:t xml:space="preserve">5 Δεκεμβρίου </w:t>
      </w:r>
      <w:r>
        <w:rPr>
          <w:rFonts w:ascii="Calibri" w:hAnsi="Calibri" w:cs="Calibri"/>
          <w:sz w:val="24"/>
          <w:szCs w:val="24"/>
        </w:rPr>
        <w:t>2023</w:t>
      </w:r>
    </w:p>
    <w:p w14:paraId="555E8136" w14:textId="36D7E172" w:rsidR="00900EAD" w:rsidRDefault="00900EAD" w:rsidP="00E3645F">
      <w:pPr>
        <w:pStyle w:val="af"/>
        <w:jc w:val="right"/>
        <w:rPr>
          <w:rFonts w:ascii="Calibri" w:hAnsi="Calibri" w:cs="Calibri"/>
          <w:sz w:val="24"/>
          <w:szCs w:val="24"/>
        </w:rPr>
      </w:pPr>
    </w:p>
    <w:p w14:paraId="12F0A9B5" w14:textId="77777777" w:rsidR="00900EAD" w:rsidRDefault="00900EAD" w:rsidP="00E3645F">
      <w:pPr>
        <w:pStyle w:val="af"/>
        <w:jc w:val="right"/>
        <w:rPr>
          <w:rFonts w:ascii="Calibri" w:hAnsi="Calibri" w:cs="Calibri"/>
          <w:sz w:val="24"/>
          <w:szCs w:val="24"/>
        </w:rPr>
      </w:pPr>
    </w:p>
    <w:p w14:paraId="1812DA23" w14:textId="26472E28" w:rsidR="00900EAD" w:rsidRDefault="00900EAD" w:rsidP="00900EAD">
      <w:pPr>
        <w:pStyle w:val="af"/>
        <w:rPr>
          <w:rFonts w:ascii="Calibri" w:hAnsi="Calibri" w:cs="Calibri"/>
          <w:sz w:val="24"/>
          <w:szCs w:val="24"/>
        </w:rPr>
      </w:pPr>
    </w:p>
    <w:p w14:paraId="67854093" w14:textId="77777777" w:rsidR="00900EAD" w:rsidRPr="00900EAD" w:rsidRDefault="00900EAD" w:rsidP="00900EAD">
      <w:pPr>
        <w:pStyle w:val="af"/>
        <w:spacing w:line="276" w:lineRule="auto"/>
        <w:jc w:val="center"/>
        <w:rPr>
          <w:rFonts w:ascii="Calibri" w:hAnsi="Calibri" w:cs="Calibri"/>
          <w:sz w:val="24"/>
          <w:szCs w:val="24"/>
          <w:lang w:val="uz-Cyrl-UZ"/>
        </w:rPr>
      </w:pPr>
      <w:r w:rsidRPr="00900EAD">
        <w:rPr>
          <w:rFonts w:ascii="Calibri" w:hAnsi="Calibri" w:cs="Calibri"/>
          <w:b/>
          <w:bCs/>
          <w:sz w:val="24"/>
          <w:szCs w:val="24"/>
        </w:rPr>
        <w:t xml:space="preserve">ΥΠΠΟ: </w:t>
      </w:r>
      <w:r w:rsidRPr="00900EAD">
        <w:rPr>
          <w:rFonts w:ascii="Calibri" w:hAnsi="Calibri" w:cs="Calibri"/>
          <w:b/>
          <w:bCs/>
          <w:sz w:val="24"/>
          <w:szCs w:val="24"/>
          <w:lang w:val="uz-Cyrl-UZ"/>
        </w:rPr>
        <w:t>Ευρεία σύσκεψη υπό την Υπουργό Πολιτισμού Λίνα Μενδώνη για την υποψηφιότητα του αρχαιολογικού χώρου της Νικόπολης στην </w:t>
      </w:r>
      <w:r w:rsidRPr="00900EAD">
        <w:rPr>
          <w:rFonts w:ascii="Calibri" w:hAnsi="Calibri" w:cs="Calibri"/>
          <w:b/>
          <w:bCs/>
          <w:sz w:val="24"/>
          <w:szCs w:val="24"/>
          <w:lang w:val="en-US"/>
        </w:rPr>
        <w:t>UNESCO</w:t>
      </w:r>
    </w:p>
    <w:p w14:paraId="7E0B32EC" w14:textId="77777777" w:rsidR="00900EAD" w:rsidRPr="00900EAD" w:rsidRDefault="00900EAD" w:rsidP="00900EAD">
      <w:pPr>
        <w:pStyle w:val="af"/>
        <w:spacing w:line="276" w:lineRule="auto"/>
        <w:jc w:val="both"/>
        <w:rPr>
          <w:rFonts w:ascii="Calibri" w:hAnsi="Calibri" w:cs="Calibri"/>
          <w:sz w:val="24"/>
          <w:szCs w:val="24"/>
          <w:lang w:val="uz-Cyrl-UZ"/>
        </w:rPr>
      </w:pPr>
      <w:r w:rsidRPr="00900EAD">
        <w:rPr>
          <w:rFonts w:ascii="Calibri" w:hAnsi="Calibri" w:cs="Calibri"/>
          <w:sz w:val="24"/>
          <w:szCs w:val="24"/>
          <w:lang w:val="uz-Cyrl-UZ"/>
        </w:rPr>
        <w:t> </w:t>
      </w:r>
    </w:p>
    <w:p w14:paraId="15848D43" w14:textId="77777777" w:rsidR="00900EAD" w:rsidRDefault="00900EAD" w:rsidP="00900EAD">
      <w:pPr>
        <w:pStyle w:val="af"/>
        <w:spacing w:line="276" w:lineRule="auto"/>
        <w:jc w:val="both"/>
        <w:rPr>
          <w:rFonts w:ascii="Calibri" w:hAnsi="Calibri" w:cs="Calibri"/>
          <w:sz w:val="24"/>
          <w:szCs w:val="24"/>
          <w:lang w:val="uz-Cyrl-UZ"/>
        </w:rPr>
      </w:pPr>
    </w:p>
    <w:p w14:paraId="3A0998B1" w14:textId="5E68A35A" w:rsidR="00900EAD" w:rsidRPr="00900EAD" w:rsidRDefault="00900EAD" w:rsidP="00900EAD">
      <w:pPr>
        <w:jc w:val="both"/>
        <w:rPr>
          <w:rFonts w:asciiTheme="minorHAnsi" w:hAnsiTheme="minorHAnsi" w:cstheme="minorHAnsi"/>
          <w:sz w:val="24"/>
          <w:szCs w:val="24"/>
          <w:bdr w:val="nil"/>
          <w:lang w:val="uz-Cyrl-UZ"/>
        </w:rPr>
      </w:pP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>Ευρεία σύσκεψη πραγματοποιήθηκε υπό την προεδρία της Υπουργού Πολιτισμού Λίνα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>ς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 xml:space="preserve"> Μενδώνη, στην οποία συζητήθηκαν διεξοδικά τα απαραίτητα έργα, που πρέπει να δρομολογηθούν και να εκτελεστούν, προκειμένου να συγκροτηθεί ο φάκελος για την υποψηφιότητα του αρχαιολογικού χώρου της Νικόπολης προς εγγραφή στον Κατάλογο της Παγκόσμιας Κληρονομιάς της </w:t>
      </w:r>
      <w:r w:rsidRPr="00900EAD">
        <w:rPr>
          <w:rFonts w:asciiTheme="minorHAnsi" w:hAnsiTheme="minorHAnsi" w:cstheme="minorHAnsi"/>
          <w:bCs/>
          <w:sz w:val="24"/>
          <w:szCs w:val="24"/>
          <w:bdr w:val="nil"/>
          <w:lang w:val="en-US"/>
        </w:rPr>
        <w:t>UNESCO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 xml:space="preserve">. Η Νικόπολη, που ιδρύθηκε το 31 π.Χ., ως </w:t>
      </w:r>
      <w:proofErr w:type="spellStart"/>
      <w:r w:rsidRPr="00900EAD">
        <w:rPr>
          <w:rFonts w:asciiTheme="minorHAnsi" w:hAnsiTheme="minorHAnsi" w:cstheme="minorHAnsi"/>
          <w:sz w:val="24"/>
          <w:szCs w:val="24"/>
          <w:bdr w:val="nil"/>
          <w:lang w:val="en-US"/>
        </w:rPr>
        <w:t>colonia</w:t>
      </w:r>
      <w:proofErr w:type="spellEnd"/>
      <w:r w:rsidRPr="00900EAD">
        <w:rPr>
          <w:rFonts w:asciiTheme="minorHAnsi" w:hAnsiTheme="minorHAnsi" w:cstheme="minorHAnsi"/>
          <w:sz w:val="24"/>
          <w:szCs w:val="24"/>
          <w:bdr w:val="nil"/>
        </w:rPr>
        <w:t xml:space="preserve"> 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en-US"/>
        </w:rPr>
        <w:t>Augusta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>,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 xml:space="preserve"> στη νοτιοδυτική Ήπειρο, κοντά στη σημερινή Πρέβεζα, είναι από τους μεγαλύτερους σε έκταση αρχαιολογικούς χώρους της Ελλάδας, καθώς εκτείνεται σε περισσότερα από 13.000 στρέμματα.</w:t>
      </w:r>
    </w:p>
    <w:p w14:paraId="1D3395F8" w14:textId="192C014F" w:rsidR="00900EAD" w:rsidRPr="00900EAD" w:rsidRDefault="00900EAD" w:rsidP="00900EAD">
      <w:pPr>
        <w:jc w:val="both"/>
        <w:rPr>
          <w:rFonts w:asciiTheme="minorHAnsi" w:hAnsiTheme="minorHAnsi" w:cstheme="minorHAnsi"/>
          <w:sz w:val="24"/>
          <w:szCs w:val="24"/>
          <w:lang w:val="uz-Cyrl-UZ"/>
        </w:rPr>
      </w:pP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>Στη σύσκεψη συμμετείχαν ο Αντιπεριφερειάρχης Πρέβεζας Στράτος Ιωάννου, ο Δήμαρχος Πρέβεζας Νίκος Γεωργάκος, η Πρόεδρος του Δ.Σ. του ΟΔΑΠ Νικολέττα Διβάρη-Βαλάκου, οι Διευθύντριες Προϊστορικών και Κλασικών Αρχαιοτήτων και, Βυζαντινών και Μεταβυζαντινών Αρχαιοτήτων Έλενα Κουντούρη και Τζούλια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 xml:space="preserve"> 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>Παπαγεωργίου, οι Διευθυντές Αναστηλώσεων Αρχαίων, Βυζαντινών και Μεταβυζαντινών Μνημείων και Μελετών και Εκτέλεσης Έργων Μουσείων και Πολιτιστικών Κτιρίων Θεμιστοκλής Βλαχούλης και  Κωνσταντίνος Φρισήρας, η Γενική Διευθύντρια του Αρχαιολογικού Μουσείου Θεσσαλονίκης Αναστασία Γκαδόλου, ο προϊστάμενος της ΕΔΕΠΟΛ του ΥΠΠΟ Γιάννης Μυλωνάς, η Εθνική Εκπρόσωπος για τα Μνημεία Παγκόσμιας Κληρονομιάς της UNESCO Κωνσταντίνα Μπενίση, η επικεφαλής της Ομάδας Εμπειρογνωμόνων της Επιτροπής Παγκόσμιας Κληρονομιάς της UNESCO Ευγενία Μπερντενμάχερ-Γερούση, η προϊσταμένη της ΕΦΑ Πρέβεζας Ανθή Αγγέλη, ο προϊστάμενος της Υπηρεσιάς Νεωτέρων Μνημείων και Τεχνικών Έργων Ηπείρου, Βορείου Ιονίου και Δυτικής Μακεδονίας Βασίλειος Κασκάνης και άλλα υπηρεσιακά στελέχη του ΥΠΠΟ.</w:t>
      </w:r>
    </w:p>
    <w:p w14:paraId="5F0D1280" w14:textId="77777777" w:rsidR="00900EAD" w:rsidRPr="00900EAD" w:rsidRDefault="00900EAD" w:rsidP="00900EAD">
      <w:pPr>
        <w:jc w:val="both"/>
        <w:rPr>
          <w:rFonts w:asciiTheme="minorHAnsi" w:hAnsiTheme="minorHAnsi" w:cstheme="minorHAnsi"/>
          <w:sz w:val="24"/>
          <w:szCs w:val="24"/>
          <w:bdr w:val="nil"/>
        </w:rPr>
      </w:pP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lastRenderedPageBreak/>
        <w:t>Συζητήθηκε η εξέλιξη των έργων, που εκτελούνται στη Νικόπολη απ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>ό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 xml:space="preserve"> τις αρμόδιες υπηρεσίες του Υπουργείου Πολιτισμού, όπως τα έργα της προστασία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>ς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>, συντήρησης και αποκατάστασης του Μεγάλου Θεάτρου, της αποκατάσταση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>ς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 xml:space="preserve"> και ανάδειξης του Οίκου του Εκδίκου, της συντήρησης και ανάδειξης των ψηφιδωτών της Βασιλικής Α΄ Δουμετίου και της Βασιλικής Δ΄, της αποκατάστασης και αναστήλωσης της Βασιλικής Β’ του Αλκίσωνος. Εκτιμήθηκε η πορεία και η αναγκαιότητα των ανασκαφικών εργασιών που εκτελούνται σε επιμέρους μνημεία και για την αποκάλυψη του 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en-US"/>
        </w:rPr>
        <w:t>Forum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 xml:space="preserve">. Έγινε εκτενής ενημέρωση για το συγκοινωνιακό έργο της 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>Παράκαμψη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>ς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 xml:space="preserve"> της Νικόπολης, που εκτελεί η περιφέρεια Ηπείρου, αναγκαία προϋπόθεση για να προχωρήσει η συγκεκριμένη υποψηφιότητα, καθώς και για διάφορα επιμέρους έργα που δρομολογούνται ή εκτελούνται από την Περιφέρεια Ηπείρου και τον Δήμο Πρέβεζας. </w:t>
      </w:r>
    </w:p>
    <w:p w14:paraId="138B9650" w14:textId="77777777" w:rsidR="00900EAD" w:rsidRPr="00900EAD" w:rsidRDefault="00900EAD" w:rsidP="00900EAD">
      <w:pPr>
        <w:jc w:val="both"/>
        <w:rPr>
          <w:rFonts w:asciiTheme="minorHAnsi" w:hAnsiTheme="minorHAnsi" w:cstheme="minorHAnsi"/>
          <w:sz w:val="24"/>
          <w:szCs w:val="24"/>
          <w:bdr w:val="nil"/>
          <w:lang w:val="uz-Cyrl-UZ"/>
        </w:rPr>
      </w:pP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 xml:space="preserve">Η Λίνα Μενδώνη επέμεινε στην ανάγκη ωρίμανσης μελετών και έργων με πολύ σφικτά χρονοδιαγράμματα, όπως η αποκατάσταση του Σταδίου, η ανέγερση κτηρίου υποδοχής των επισκεπτών του αρχαιολογικού χώρου, οι διαδρομές περιήγησης και κίνησης εντός του χώρου, όχι μόνον για πεζούς και ΑμεΑ, αλλά και για ποδήλατα και ηλεκτρικά οχήματα, η χωροθέτηση πωλητηρίων, αναψυκτηρίων και χώρων ανάπαυσης των επισκεπτών, ενώ έδωσε ιδιαίτερη έμφαση στην υλοποίηση έργων ύδρευσης και πυροπροστασίας του αρχαιολογικού χώρου. </w:t>
      </w:r>
    </w:p>
    <w:p w14:paraId="6D123E6C" w14:textId="77777777" w:rsidR="00900EAD" w:rsidRPr="00900EAD" w:rsidRDefault="00900EAD" w:rsidP="00900EAD">
      <w:pPr>
        <w:jc w:val="both"/>
        <w:rPr>
          <w:rFonts w:asciiTheme="minorHAnsi" w:hAnsiTheme="minorHAnsi" w:cstheme="minorHAnsi"/>
          <w:sz w:val="24"/>
          <w:szCs w:val="24"/>
          <w:bdr w:val="nil"/>
          <w:lang w:val="uz-Cyrl-UZ"/>
        </w:rPr>
      </w:pP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>Παρουσιάστηκαν οι βασικές αρχές για τη σύνταξη του φακέλου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 xml:space="preserve"> 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>υποψηφιότητας, προκειμένου να τεκμηριωθούν με σαφήνεια και πληρότητα η οικουμενική αξία</w:t>
      </w:r>
      <w:r w:rsidRPr="00900EAD">
        <w:rPr>
          <w:rFonts w:asciiTheme="minorHAnsi" w:hAnsiTheme="minorHAnsi" w:cstheme="minorHAnsi"/>
          <w:sz w:val="24"/>
          <w:szCs w:val="24"/>
          <w:bdr w:val="nil"/>
        </w:rPr>
        <w:t>,</w:t>
      </w:r>
      <w:r w:rsidRPr="00900EAD">
        <w:rPr>
          <w:rFonts w:asciiTheme="minorHAnsi" w:hAnsiTheme="minorHAnsi" w:cstheme="minorHAnsi"/>
          <w:sz w:val="24"/>
          <w:szCs w:val="24"/>
          <w:bdr w:val="nil"/>
          <w:lang w:val="uz-Cyrl-UZ"/>
        </w:rPr>
        <w:t xml:space="preserve"> η αυθεντικότητα και η ακεραιότητα του μνημειακού χώρου. Ο τρόπος προετοιμασίας και το περιεχόμενο του φακέλου υποψηφιότητας αναλύονται στις Επιχειρησιακές Οδηγίες για την εφαρμογή της Σύμβασης Παγκόσμιας Πολιτιστικής και Φυσικής Κληρονομιάς της UNESCO. Σύμφωνα με αυτές, ο υποψήφιος χώρος για εγγραφή στον Κατάλογο θα πρέπει να ανταποκρίνεται σε μια σειρά προκαθορισμένων και αυστηρών προϋποθέσεων, που έχουν τεθεί από τα όργανα της Σύμβασης και τις οποίες η χώρα μας πρέπει να τεκμηριώσει στο ολοκληρωμένο διαχειριστικό σχέδιο που πρέπει να υποβληθεί. </w:t>
      </w:r>
    </w:p>
    <w:p w14:paraId="1C63AC5B" w14:textId="77777777" w:rsidR="00900EAD" w:rsidRDefault="00900EAD" w:rsidP="00900EAD">
      <w:pPr>
        <w:pStyle w:val="af"/>
        <w:spacing w:line="276" w:lineRule="auto"/>
        <w:jc w:val="both"/>
        <w:rPr>
          <w:rFonts w:ascii="Calibri" w:hAnsi="Calibri" w:cs="Calibri"/>
          <w:sz w:val="24"/>
          <w:szCs w:val="24"/>
          <w:lang w:val="uz-Cyrl-UZ"/>
        </w:rPr>
      </w:pPr>
    </w:p>
    <w:p w14:paraId="37847A7E" w14:textId="77777777" w:rsidR="00900EAD" w:rsidRPr="00900EAD" w:rsidRDefault="00900EAD" w:rsidP="00900EAD">
      <w:pPr>
        <w:pStyle w:val="af"/>
        <w:spacing w:line="276" w:lineRule="auto"/>
        <w:jc w:val="both"/>
        <w:rPr>
          <w:rFonts w:ascii="Calibri" w:hAnsi="Calibri" w:cs="Calibri"/>
          <w:sz w:val="24"/>
          <w:szCs w:val="24"/>
          <w:lang w:val="uz-Cyrl-UZ"/>
        </w:rPr>
      </w:pPr>
    </w:p>
    <w:p w14:paraId="13C28C46" w14:textId="77777777" w:rsidR="00900EAD" w:rsidRPr="00900EAD" w:rsidRDefault="00900EAD" w:rsidP="00900EAD">
      <w:pPr>
        <w:pStyle w:val="af"/>
        <w:rPr>
          <w:rFonts w:ascii="Calibri" w:hAnsi="Calibri" w:cs="Calibri"/>
          <w:sz w:val="24"/>
          <w:szCs w:val="24"/>
          <w:lang w:val="uz-Cyrl-UZ"/>
        </w:rPr>
      </w:pPr>
    </w:p>
    <w:sectPr w:rsidR="00900EAD" w:rsidRPr="00900EAD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">
    <w:altName w:val="Palatino Linotype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7362"/>
    <w:multiLevelType w:val="hybridMultilevel"/>
    <w:tmpl w:val="14F8F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393"/>
    <w:multiLevelType w:val="hybridMultilevel"/>
    <w:tmpl w:val="8322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23505"/>
    <w:multiLevelType w:val="hybridMultilevel"/>
    <w:tmpl w:val="79FC2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C30"/>
    <w:multiLevelType w:val="hybridMultilevel"/>
    <w:tmpl w:val="480C6F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07DA8"/>
    <w:multiLevelType w:val="hybridMultilevel"/>
    <w:tmpl w:val="7B70FEE4"/>
    <w:lvl w:ilvl="0" w:tplc="3B628952">
      <w:numFmt w:val="bullet"/>
      <w:lvlText w:val="-"/>
      <w:lvlJc w:val="left"/>
      <w:pPr>
        <w:ind w:left="720" w:hanging="360"/>
      </w:pPr>
      <w:rPr>
        <w:rFonts w:ascii="Calibri" w:eastAsia="Palatin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B49"/>
    <w:multiLevelType w:val="hybridMultilevel"/>
    <w:tmpl w:val="2BDE3262"/>
    <w:styleLink w:val="a"/>
    <w:lvl w:ilvl="0" w:tplc="5D70053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8614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20761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A42D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A8481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E8A7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0EFF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AA3EE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EFE2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7854462"/>
    <w:multiLevelType w:val="hybridMultilevel"/>
    <w:tmpl w:val="706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64E1"/>
    <w:multiLevelType w:val="multilevel"/>
    <w:tmpl w:val="28DD64E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8FE6343"/>
    <w:multiLevelType w:val="hybridMultilevel"/>
    <w:tmpl w:val="2BDE3262"/>
    <w:numStyleLink w:val="a"/>
  </w:abstractNum>
  <w:abstractNum w:abstractNumId="9" w15:restartNumberingAfterBreak="0">
    <w:nsid w:val="2CD40C25"/>
    <w:multiLevelType w:val="multilevel"/>
    <w:tmpl w:val="2CD40C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336C"/>
    <w:multiLevelType w:val="hybridMultilevel"/>
    <w:tmpl w:val="FB429D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3BDF"/>
    <w:multiLevelType w:val="hybridMultilevel"/>
    <w:tmpl w:val="3FE80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4768A"/>
    <w:multiLevelType w:val="multilevel"/>
    <w:tmpl w:val="34247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6AEA"/>
    <w:multiLevelType w:val="hybridMultilevel"/>
    <w:tmpl w:val="40046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3C8E"/>
    <w:multiLevelType w:val="hybridMultilevel"/>
    <w:tmpl w:val="B3D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F3848"/>
    <w:multiLevelType w:val="hybridMultilevel"/>
    <w:tmpl w:val="1E2CE26C"/>
    <w:lvl w:ilvl="0" w:tplc="0DBE70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C54FC1"/>
    <w:multiLevelType w:val="hybridMultilevel"/>
    <w:tmpl w:val="68A4BBF4"/>
    <w:lvl w:ilvl="0" w:tplc="431CE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5AD6"/>
    <w:multiLevelType w:val="hybridMultilevel"/>
    <w:tmpl w:val="228C9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B752A"/>
    <w:multiLevelType w:val="hybridMultilevel"/>
    <w:tmpl w:val="1F3CB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10"/>
  </w:num>
  <w:num w:numId="7">
    <w:abstractNumId w:val="14"/>
  </w:num>
  <w:num w:numId="8">
    <w:abstractNumId w:val="6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17"/>
  </w:num>
  <w:num w:numId="14">
    <w:abstractNumId w:val="0"/>
  </w:num>
  <w:num w:numId="15">
    <w:abstractNumId w:val="13"/>
  </w:num>
  <w:num w:numId="16">
    <w:abstractNumId w:val="3"/>
  </w:num>
  <w:num w:numId="17">
    <w:abstractNumId w:val="1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6D"/>
    <w:rsid w:val="000039EB"/>
    <w:rsid w:val="000142D0"/>
    <w:rsid w:val="00021807"/>
    <w:rsid w:val="000256B6"/>
    <w:rsid w:val="0003268D"/>
    <w:rsid w:val="000349A2"/>
    <w:rsid w:val="00034C21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E66"/>
    <w:rsid w:val="000858BA"/>
    <w:rsid w:val="000901A9"/>
    <w:rsid w:val="00094E73"/>
    <w:rsid w:val="000B0BCB"/>
    <w:rsid w:val="000B5641"/>
    <w:rsid w:val="000C4EA9"/>
    <w:rsid w:val="000C5D30"/>
    <w:rsid w:val="000D3818"/>
    <w:rsid w:val="000D6308"/>
    <w:rsid w:val="000E36C5"/>
    <w:rsid w:val="000E50DA"/>
    <w:rsid w:val="000E7EC8"/>
    <w:rsid w:val="000F01FF"/>
    <w:rsid w:val="000F0C0F"/>
    <w:rsid w:val="000F4C8C"/>
    <w:rsid w:val="00103DFA"/>
    <w:rsid w:val="00103F94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7618A"/>
    <w:rsid w:val="0018249C"/>
    <w:rsid w:val="00182804"/>
    <w:rsid w:val="00182A6B"/>
    <w:rsid w:val="001864B3"/>
    <w:rsid w:val="00186CAE"/>
    <w:rsid w:val="00192EC2"/>
    <w:rsid w:val="001A2568"/>
    <w:rsid w:val="001B6F40"/>
    <w:rsid w:val="001C2EBA"/>
    <w:rsid w:val="001C5ED0"/>
    <w:rsid w:val="001D2CB7"/>
    <w:rsid w:val="001D6D29"/>
    <w:rsid w:val="001D7580"/>
    <w:rsid w:val="001E2AEF"/>
    <w:rsid w:val="001E40D7"/>
    <w:rsid w:val="001F15AE"/>
    <w:rsid w:val="001F1AFC"/>
    <w:rsid w:val="001F21D9"/>
    <w:rsid w:val="001F324F"/>
    <w:rsid w:val="001F4C9C"/>
    <w:rsid w:val="00200CA6"/>
    <w:rsid w:val="002108AA"/>
    <w:rsid w:val="00215AEB"/>
    <w:rsid w:val="00216FEA"/>
    <w:rsid w:val="002265CA"/>
    <w:rsid w:val="002301E6"/>
    <w:rsid w:val="00231F41"/>
    <w:rsid w:val="00236E10"/>
    <w:rsid w:val="002411C8"/>
    <w:rsid w:val="00242096"/>
    <w:rsid w:val="00244443"/>
    <w:rsid w:val="00244E56"/>
    <w:rsid w:val="00254F6A"/>
    <w:rsid w:val="00256A81"/>
    <w:rsid w:val="002573C2"/>
    <w:rsid w:val="002600E3"/>
    <w:rsid w:val="00276C50"/>
    <w:rsid w:val="00281C09"/>
    <w:rsid w:val="00286874"/>
    <w:rsid w:val="00287E00"/>
    <w:rsid w:val="0029036F"/>
    <w:rsid w:val="0029324C"/>
    <w:rsid w:val="002A1158"/>
    <w:rsid w:val="002A6EAD"/>
    <w:rsid w:val="002B62C0"/>
    <w:rsid w:val="002B7635"/>
    <w:rsid w:val="002B7CD8"/>
    <w:rsid w:val="002C1DB0"/>
    <w:rsid w:val="002D1ED0"/>
    <w:rsid w:val="002D3095"/>
    <w:rsid w:val="002E223E"/>
    <w:rsid w:val="002E42B5"/>
    <w:rsid w:val="002E5770"/>
    <w:rsid w:val="002E5CF8"/>
    <w:rsid w:val="002E78D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6EEE"/>
    <w:rsid w:val="00317453"/>
    <w:rsid w:val="00321C74"/>
    <w:rsid w:val="00324AAD"/>
    <w:rsid w:val="003261CB"/>
    <w:rsid w:val="0032790A"/>
    <w:rsid w:val="003340EF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698A"/>
    <w:rsid w:val="00367787"/>
    <w:rsid w:val="0037109B"/>
    <w:rsid w:val="00372184"/>
    <w:rsid w:val="00374793"/>
    <w:rsid w:val="00376E0E"/>
    <w:rsid w:val="00385116"/>
    <w:rsid w:val="00394AF5"/>
    <w:rsid w:val="003B2C75"/>
    <w:rsid w:val="003B3409"/>
    <w:rsid w:val="003B3A46"/>
    <w:rsid w:val="003C51DE"/>
    <w:rsid w:val="003D182C"/>
    <w:rsid w:val="003D27D6"/>
    <w:rsid w:val="003D5D2C"/>
    <w:rsid w:val="003D7714"/>
    <w:rsid w:val="003E32D9"/>
    <w:rsid w:val="003F44AD"/>
    <w:rsid w:val="003F709E"/>
    <w:rsid w:val="004004F7"/>
    <w:rsid w:val="00401C6D"/>
    <w:rsid w:val="0040228F"/>
    <w:rsid w:val="00402DF0"/>
    <w:rsid w:val="004031B2"/>
    <w:rsid w:val="004048EC"/>
    <w:rsid w:val="0040505B"/>
    <w:rsid w:val="00405F03"/>
    <w:rsid w:val="00406B43"/>
    <w:rsid w:val="0041289D"/>
    <w:rsid w:val="00412E96"/>
    <w:rsid w:val="00413349"/>
    <w:rsid w:val="00416565"/>
    <w:rsid w:val="004271DD"/>
    <w:rsid w:val="00437A29"/>
    <w:rsid w:val="004409B8"/>
    <w:rsid w:val="00444B6D"/>
    <w:rsid w:val="004462EB"/>
    <w:rsid w:val="00452A69"/>
    <w:rsid w:val="00461FAE"/>
    <w:rsid w:val="004631F2"/>
    <w:rsid w:val="0047010B"/>
    <w:rsid w:val="0048332D"/>
    <w:rsid w:val="00492325"/>
    <w:rsid w:val="00494E1D"/>
    <w:rsid w:val="00495818"/>
    <w:rsid w:val="004A2268"/>
    <w:rsid w:val="004A6528"/>
    <w:rsid w:val="004B0267"/>
    <w:rsid w:val="004B12B7"/>
    <w:rsid w:val="004B4931"/>
    <w:rsid w:val="004C12C0"/>
    <w:rsid w:val="004C2B99"/>
    <w:rsid w:val="004C32B4"/>
    <w:rsid w:val="004C6480"/>
    <w:rsid w:val="004D29CD"/>
    <w:rsid w:val="004D3E99"/>
    <w:rsid w:val="004E1AAF"/>
    <w:rsid w:val="004E2175"/>
    <w:rsid w:val="004E4A5A"/>
    <w:rsid w:val="004E4F3A"/>
    <w:rsid w:val="004F0A2D"/>
    <w:rsid w:val="0050010A"/>
    <w:rsid w:val="00501BBE"/>
    <w:rsid w:val="00504B6E"/>
    <w:rsid w:val="005063DC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7CD7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1057"/>
    <w:rsid w:val="005A2237"/>
    <w:rsid w:val="005A22E7"/>
    <w:rsid w:val="005A62EC"/>
    <w:rsid w:val="005B2FC1"/>
    <w:rsid w:val="005C3CED"/>
    <w:rsid w:val="005E0197"/>
    <w:rsid w:val="005F5BBD"/>
    <w:rsid w:val="006012F5"/>
    <w:rsid w:val="00602713"/>
    <w:rsid w:val="00611E81"/>
    <w:rsid w:val="006134D5"/>
    <w:rsid w:val="0061408C"/>
    <w:rsid w:val="00615FDA"/>
    <w:rsid w:val="00617F23"/>
    <w:rsid w:val="006407A2"/>
    <w:rsid w:val="00640A1A"/>
    <w:rsid w:val="0065296D"/>
    <w:rsid w:val="00653097"/>
    <w:rsid w:val="00656D32"/>
    <w:rsid w:val="00664102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A3B58"/>
    <w:rsid w:val="006B7678"/>
    <w:rsid w:val="006C0A63"/>
    <w:rsid w:val="006C35E0"/>
    <w:rsid w:val="006C41A9"/>
    <w:rsid w:val="006C50D7"/>
    <w:rsid w:val="006C6D23"/>
    <w:rsid w:val="006D05C1"/>
    <w:rsid w:val="006D1CB0"/>
    <w:rsid w:val="006D5109"/>
    <w:rsid w:val="006E113C"/>
    <w:rsid w:val="006E38C7"/>
    <w:rsid w:val="006E4235"/>
    <w:rsid w:val="006F32A9"/>
    <w:rsid w:val="006F3EE6"/>
    <w:rsid w:val="006F55D5"/>
    <w:rsid w:val="006F7875"/>
    <w:rsid w:val="00701045"/>
    <w:rsid w:val="007040D7"/>
    <w:rsid w:val="00714A5E"/>
    <w:rsid w:val="00725A34"/>
    <w:rsid w:val="00731884"/>
    <w:rsid w:val="007321A8"/>
    <w:rsid w:val="00735448"/>
    <w:rsid w:val="00736600"/>
    <w:rsid w:val="00737148"/>
    <w:rsid w:val="00737D77"/>
    <w:rsid w:val="007430FC"/>
    <w:rsid w:val="00743BB9"/>
    <w:rsid w:val="007447A7"/>
    <w:rsid w:val="00744F7C"/>
    <w:rsid w:val="00746A53"/>
    <w:rsid w:val="007500D5"/>
    <w:rsid w:val="0075242C"/>
    <w:rsid w:val="00755747"/>
    <w:rsid w:val="00761C9E"/>
    <w:rsid w:val="007644DA"/>
    <w:rsid w:val="00766AFB"/>
    <w:rsid w:val="00766ECA"/>
    <w:rsid w:val="00772E0E"/>
    <w:rsid w:val="0077499E"/>
    <w:rsid w:val="0077542F"/>
    <w:rsid w:val="007761E9"/>
    <w:rsid w:val="007817B2"/>
    <w:rsid w:val="00782FC1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15CF"/>
    <w:rsid w:val="007D22AD"/>
    <w:rsid w:val="007D544D"/>
    <w:rsid w:val="007D6E73"/>
    <w:rsid w:val="007E181A"/>
    <w:rsid w:val="007E1D1F"/>
    <w:rsid w:val="007E3E7A"/>
    <w:rsid w:val="007F5241"/>
    <w:rsid w:val="007F78D5"/>
    <w:rsid w:val="0080202A"/>
    <w:rsid w:val="008027DB"/>
    <w:rsid w:val="0080301E"/>
    <w:rsid w:val="00803F3B"/>
    <w:rsid w:val="008071BC"/>
    <w:rsid w:val="00807392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5251"/>
    <w:rsid w:val="00887DE3"/>
    <w:rsid w:val="008926D2"/>
    <w:rsid w:val="00892CB9"/>
    <w:rsid w:val="008932C1"/>
    <w:rsid w:val="0089715E"/>
    <w:rsid w:val="008A0235"/>
    <w:rsid w:val="008A0E4B"/>
    <w:rsid w:val="008A18CD"/>
    <w:rsid w:val="008A4FA8"/>
    <w:rsid w:val="008A6182"/>
    <w:rsid w:val="008A6E4D"/>
    <w:rsid w:val="008B0C17"/>
    <w:rsid w:val="008E089F"/>
    <w:rsid w:val="008F0381"/>
    <w:rsid w:val="008F09EB"/>
    <w:rsid w:val="008F2C28"/>
    <w:rsid w:val="008F3B2A"/>
    <w:rsid w:val="008F5841"/>
    <w:rsid w:val="00900EAD"/>
    <w:rsid w:val="00903B67"/>
    <w:rsid w:val="00907065"/>
    <w:rsid w:val="00913E05"/>
    <w:rsid w:val="009160A6"/>
    <w:rsid w:val="00917E2C"/>
    <w:rsid w:val="00925B58"/>
    <w:rsid w:val="00925B68"/>
    <w:rsid w:val="0092679D"/>
    <w:rsid w:val="009301CF"/>
    <w:rsid w:val="00935F5D"/>
    <w:rsid w:val="00936840"/>
    <w:rsid w:val="009448D6"/>
    <w:rsid w:val="009458DB"/>
    <w:rsid w:val="00954F77"/>
    <w:rsid w:val="009608EB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5C2C"/>
    <w:rsid w:val="00A17696"/>
    <w:rsid w:val="00A25470"/>
    <w:rsid w:val="00A338DF"/>
    <w:rsid w:val="00A341B3"/>
    <w:rsid w:val="00A346A8"/>
    <w:rsid w:val="00A37A0E"/>
    <w:rsid w:val="00A506A8"/>
    <w:rsid w:val="00A61E02"/>
    <w:rsid w:val="00A639DC"/>
    <w:rsid w:val="00A6684A"/>
    <w:rsid w:val="00A77C8E"/>
    <w:rsid w:val="00A82B8E"/>
    <w:rsid w:val="00A917E6"/>
    <w:rsid w:val="00A9287A"/>
    <w:rsid w:val="00A97957"/>
    <w:rsid w:val="00AA6376"/>
    <w:rsid w:val="00AB02C4"/>
    <w:rsid w:val="00AB59B4"/>
    <w:rsid w:val="00AC0B9C"/>
    <w:rsid w:val="00AC3CD5"/>
    <w:rsid w:val="00AC6271"/>
    <w:rsid w:val="00AD12B3"/>
    <w:rsid w:val="00AD3AD6"/>
    <w:rsid w:val="00AE00A6"/>
    <w:rsid w:val="00AE1B9D"/>
    <w:rsid w:val="00AE2B64"/>
    <w:rsid w:val="00AE415D"/>
    <w:rsid w:val="00AF0D9A"/>
    <w:rsid w:val="00AF566D"/>
    <w:rsid w:val="00AF66B6"/>
    <w:rsid w:val="00AF6D1C"/>
    <w:rsid w:val="00B22407"/>
    <w:rsid w:val="00B22EE3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5C5B"/>
    <w:rsid w:val="00BA6BC4"/>
    <w:rsid w:val="00BB2FC8"/>
    <w:rsid w:val="00BB7CDA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2E65"/>
    <w:rsid w:val="00C05861"/>
    <w:rsid w:val="00C06BCE"/>
    <w:rsid w:val="00C06E56"/>
    <w:rsid w:val="00C12D62"/>
    <w:rsid w:val="00C25B64"/>
    <w:rsid w:val="00C31301"/>
    <w:rsid w:val="00C34A6F"/>
    <w:rsid w:val="00C37166"/>
    <w:rsid w:val="00C43A65"/>
    <w:rsid w:val="00C45498"/>
    <w:rsid w:val="00C606E3"/>
    <w:rsid w:val="00C61B1B"/>
    <w:rsid w:val="00C6201F"/>
    <w:rsid w:val="00C65D42"/>
    <w:rsid w:val="00C70820"/>
    <w:rsid w:val="00C74330"/>
    <w:rsid w:val="00C83F00"/>
    <w:rsid w:val="00C87C1E"/>
    <w:rsid w:val="00C96100"/>
    <w:rsid w:val="00CA2347"/>
    <w:rsid w:val="00CA3D8F"/>
    <w:rsid w:val="00CA48AA"/>
    <w:rsid w:val="00CA7F2E"/>
    <w:rsid w:val="00CB0142"/>
    <w:rsid w:val="00CB6A41"/>
    <w:rsid w:val="00CC07AB"/>
    <w:rsid w:val="00CC31E8"/>
    <w:rsid w:val="00CC52AC"/>
    <w:rsid w:val="00CE1394"/>
    <w:rsid w:val="00CF4B61"/>
    <w:rsid w:val="00CF4F0F"/>
    <w:rsid w:val="00CF6BED"/>
    <w:rsid w:val="00D136A6"/>
    <w:rsid w:val="00D1535E"/>
    <w:rsid w:val="00D21CC4"/>
    <w:rsid w:val="00D25C61"/>
    <w:rsid w:val="00D35640"/>
    <w:rsid w:val="00D416B1"/>
    <w:rsid w:val="00D4213E"/>
    <w:rsid w:val="00D46619"/>
    <w:rsid w:val="00D54DD3"/>
    <w:rsid w:val="00D57B89"/>
    <w:rsid w:val="00D57D29"/>
    <w:rsid w:val="00D73948"/>
    <w:rsid w:val="00D83D55"/>
    <w:rsid w:val="00D84F07"/>
    <w:rsid w:val="00D871A8"/>
    <w:rsid w:val="00D92B1B"/>
    <w:rsid w:val="00D97EAB"/>
    <w:rsid w:val="00DA1F89"/>
    <w:rsid w:val="00DA2EC4"/>
    <w:rsid w:val="00DB2B20"/>
    <w:rsid w:val="00DB6142"/>
    <w:rsid w:val="00DB6A82"/>
    <w:rsid w:val="00DC1448"/>
    <w:rsid w:val="00DC661C"/>
    <w:rsid w:val="00DE2EC2"/>
    <w:rsid w:val="00DE4CBD"/>
    <w:rsid w:val="00DE71F0"/>
    <w:rsid w:val="00DF1B7C"/>
    <w:rsid w:val="00E019EE"/>
    <w:rsid w:val="00E024D6"/>
    <w:rsid w:val="00E054DE"/>
    <w:rsid w:val="00E10206"/>
    <w:rsid w:val="00E12085"/>
    <w:rsid w:val="00E133AD"/>
    <w:rsid w:val="00E14B40"/>
    <w:rsid w:val="00E16F8F"/>
    <w:rsid w:val="00E26252"/>
    <w:rsid w:val="00E3588A"/>
    <w:rsid w:val="00E3645F"/>
    <w:rsid w:val="00E36A8B"/>
    <w:rsid w:val="00E36D7E"/>
    <w:rsid w:val="00E372B7"/>
    <w:rsid w:val="00E41F0F"/>
    <w:rsid w:val="00E425CF"/>
    <w:rsid w:val="00E569D0"/>
    <w:rsid w:val="00E57858"/>
    <w:rsid w:val="00E64DF6"/>
    <w:rsid w:val="00E8032F"/>
    <w:rsid w:val="00E82139"/>
    <w:rsid w:val="00E9143C"/>
    <w:rsid w:val="00E914DA"/>
    <w:rsid w:val="00E93002"/>
    <w:rsid w:val="00E9319A"/>
    <w:rsid w:val="00E933AC"/>
    <w:rsid w:val="00E9403E"/>
    <w:rsid w:val="00E94B26"/>
    <w:rsid w:val="00EA4E39"/>
    <w:rsid w:val="00EA5401"/>
    <w:rsid w:val="00EA7425"/>
    <w:rsid w:val="00EB0C7E"/>
    <w:rsid w:val="00EB6DA7"/>
    <w:rsid w:val="00EB6FCC"/>
    <w:rsid w:val="00EB7521"/>
    <w:rsid w:val="00EC15A9"/>
    <w:rsid w:val="00EC32E1"/>
    <w:rsid w:val="00EC6F8F"/>
    <w:rsid w:val="00EC75F4"/>
    <w:rsid w:val="00EE240F"/>
    <w:rsid w:val="00EE339B"/>
    <w:rsid w:val="00EE7BD8"/>
    <w:rsid w:val="00EE7F24"/>
    <w:rsid w:val="00EF0AB4"/>
    <w:rsid w:val="00EF1DAE"/>
    <w:rsid w:val="00EF31CB"/>
    <w:rsid w:val="00F01B3B"/>
    <w:rsid w:val="00F0440B"/>
    <w:rsid w:val="00F052DD"/>
    <w:rsid w:val="00F121AA"/>
    <w:rsid w:val="00F13E7D"/>
    <w:rsid w:val="00F14970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694F"/>
    <w:rsid w:val="00F80D6A"/>
    <w:rsid w:val="00F81F0A"/>
    <w:rsid w:val="00F83065"/>
    <w:rsid w:val="00F85C26"/>
    <w:rsid w:val="00F91411"/>
    <w:rsid w:val="00FA3D39"/>
    <w:rsid w:val="00FB0C97"/>
    <w:rsid w:val="00FB1264"/>
    <w:rsid w:val="00FB2561"/>
    <w:rsid w:val="00FB53A3"/>
    <w:rsid w:val="00FC3194"/>
    <w:rsid w:val="00FD24BF"/>
    <w:rsid w:val="00FD7730"/>
    <w:rsid w:val="00FE06C4"/>
    <w:rsid w:val="00FE2928"/>
    <w:rsid w:val="00FE41A5"/>
    <w:rsid w:val="00FE792E"/>
    <w:rsid w:val="00FF1C9D"/>
    <w:rsid w:val="00FF6C1F"/>
    <w:rsid w:val="02971C49"/>
    <w:rsid w:val="039DB9CD"/>
    <w:rsid w:val="055818EC"/>
    <w:rsid w:val="06380725"/>
    <w:rsid w:val="0BAD6AE9"/>
    <w:rsid w:val="0F292C1B"/>
    <w:rsid w:val="11F17E4B"/>
    <w:rsid w:val="123E1C7A"/>
    <w:rsid w:val="135C3890"/>
    <w:rsid w:val="1B3A40FE"/>
    <w:rsid w:val="1D252BBA"/>
    <w:rsid w:val="1D92FB3D"/>
    <w:rsid w:val="1E5A197F"/>
    <w:rsid w:val="25F67026"/>
    <w:rsid w:val="2C18E2B6"/>
    <w:rsid w:val="2D673C5B"/>
    <w:rsid w:val="32C21A6E"/>
    <w:rsid w:val="36105F4D"/>
    <w:rsid w:val="366871FC"/>
    <w:rsid w:val="43967D99"/>
    <w:rsid w:val="44A74A73"/>
    <w:rsid w:val="4E9012B8"/>
    <w:rsid w:val="50A42013"/>
    <w:rsid w:val="5BE121F3"/>
    <w:rsid w:val="5CA84EA8"/>
    <w:rsid w:val="5F0C1867"/>
    <w:rsid w:val="654B49F9"/>
    <w:rsid w:val="68600E3F"/>
    <w:rsid w:val="68C2462E"/>
    <w:rsid w:val="703B3C8B"/>
    <w:rsid w:val="72C750DB"/>
    <w:rsid w:val="731A7171"/>
    <w:rsid w:val="749D4FA5"/>
    <w:rsid w:val="75A85F2C"/>
    <w:rsid w:val="7653155B"/>
    <w:rsid w:val="768A804F"/>
    <w:rsid w:val="768F7213"/>
    <w:rsid w:val="783B04BC"/>
    <w:rsid w:val="784B1070"/>
    <w:rsid w:val="7FD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11033654"/>
  <w15:chartTrackingRefBased/>
  <w15:docId w15:val="{8C640EE5-F405-4C94-A33E-EC715BE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Hyperlink" w:semiHidden="1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uiPriority w:val="99"/>
    <w:rPr>
      <w:color w:val="0000FF"/>
      <w:u w:val="single"/>
    </w:rPr>
  </w:style>
  <w:style w:type="character" w:styleId="a4">
    <w:name w:val="Emphasis"/>
    <w:uiPriority w:val="20"/>
    <w:qFormat/>
    <w:rPr>
      <w:b/>
      <w:bCs/>
      <w:i w:val="0"/>
      <w:iCs w:val="0"/>
    </w:rPr>
  </w:style>
  <w:style w:type="character" w:styleId="a5">
    <w:name w:val="annotation reference"/>
    <w:unhideWhenUsed/>
    <w:rPr>
      <w:sz w:val="16"/>
      <w:szCs w:val="16"/>
    </w:rPr>
  </w:style>
  <w:style w:type="character" w:customStyle="1" w:styleId="Char1">
    <w:name w:val="Char1"/>
    <w:semiHidden/>
    <w:rPr>
      <w:lang w:eastAsia="en-US"/>
    </w:rPr>
  </w:style>
  <w:style w:type="character" w:customStyle="1" w:styleId="st1">
    <w:name w:val="st1"/>
    <w:basedOn w:val="a1"/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Char3">
    <w:name w:val="Char3"/>
    <w:basedOn w:val="a1"/>
    <w:semiHidden/>
  </w:style>
  <w:style w:type="character" w:customStyle="1" w:styleId="apple-converted-space">
    <w:name w:val="apple-converted-space"/>
    <w:basedOn w:val="a1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character" w:customStyle="1" w:styleId="text">
    <w:name w:val="text"/>
    <w:basedOn w:val="a1"/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4">
    <w:name w:val="Char4"/>
    <w:basedOn w:val="a1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annotation text"/>
    <w:basedOn w:val="a0"/>
    <w:unhideWhenUsed/>
    <w:rPr>
      <w:sz w:val="20"/>
      <w:szCs w:val="20"/>
    </w:rPr>
  </w:style>
  <w:style w:type="paragraph" w:styleId="a9">
    <w:name w:val="Subtitle"/>
    <w:basedOn w:val="a0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3">
    <w:name w:val="Body Text 3"/>
    <w:basedOn w:val="a0"/>
    <w:semiHidden/>
    <w:pPr>
      <w:spacing w:after="120"/>
    </w:pPr>
    <w:rPr>
      <w:sz w:val="16"/>
      <w:szCs w:val="16"/>
    </w:rPr>
  </w:style>
  <w:style w:type="paragraph" w:styleId="20">
    <w:name w:val="Body Text 2"/>
    <w:basedOn w:val="a0"/>
    <w:semiHidden/>
    <w:pPr>
      <w:spacing w:after="120" w:line="480" w:lineRule="auto"/>
    </w:pPr>
  </w:style>
  <w:style w:type="paragraph" w:styleId="aa">
    <w:name w:val="Body Text"/>
    <w:basedOn w:val="a0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ab">
    <w:name w:val="Title"/>
    <w:basedOn w:val="a0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Web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c">
    <w:name w:val="Balloon Text"/>
    <w:basedOn w:val="a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subject"/>
    <w:basedOn w:val="a8"/>
    <w:next w:val="a8"/>
    <w:unhideWhenUsed/>
    <w:rPr>
      <w:b/>
      <w:bCs/>
    </w:rPr>
  </w:style>
  <w:style w:type="paragraph" w:styleId="ae">
    <w:name w:val="List Paragraph"/>
    <w:basedOn w:val="a0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numbering" w:customStyle="1" w:styleId="a">
    <w:name w:val="Παύλα"/>
    <w:rsid w:val="00AC6271"/>
    <w:pPr>
      <w:numPr>
        <w:numId w:val="3"/>
      </w:numPr>
    </w:pPr>
  </w:style>
  <w:style w:type="paragraph" w:customStyle="1" w:styleId="af">
    <w:name w:val="Κύριο τμήμα"/>
    <w:rsid w:val="007318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numbering" w:customStyle="1" w:styleId="10">
    <w:name w:val="Παύλα1"/>
    <w:rsid w:val="00081412"/>
  </w:style>
  <w:style w:type="paragraph" w:customStyle="1" w:styleId="af0">
    <w:name w:val="Προεπιλογή"/>
    <w:rsid w:val="00E56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paragraph" w:customStyle="1" w:styleId="dash039a03cd03c103b903bf002003c403bc03ae03bc03b1">
    <w:name w:val="dash039a_03cd_03c1_03b9_03bf_0020_03c4_03bc_03ae_03bc_03b1"/>
    <w:basedOn w:val="a0"/>
    <w:rsid w:val="000F4C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dash039a03cd03c103b903bf002003c403bc03ae03bc03b1char">
    <w:name w:val="dash039a_03cd_03c1_03b9_03bf_0020_03c4_03bc_03ae_03bc_03b1__char"/>
    <w:rsid w:val="000F4C8C"/>
  </w:style>
  <w:style w:type="paragraph" w:customStyle="1" w:styleId="11">
    <w:name w:val="Βασικό1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rsid w:val="00A917E6"/>
  </w:style>
  <w:style w:type="paragraph" w:customStyle="1" w:styleId="normal00200028web0029">
    <w:name w:val="normal_0020_0028web_0029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rsid w:val="00A917E6"/>
  </w:style>
  <w:style w:type="paragraph" w:customStyle="1" w:styleId="21">
    <w:name w:val="Βασικό2"/>
    <w:basedOn w:val="a0"/>
    <w:rsid w:val="00746A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UnresolvedMention">
    <w:name w:val="Unresolved Mention"/>
    <w:uiPriority w:val="99"/>
    <w:semiHidden/>
    <w:unhideWhenUsed/>
    <w:rsid w:val="00CB0142"/>
    <w:rPr>
      <w:color w:val="605E5C"/>
      <w:shd w:val="clear" w:color="auto" w:fill="E1DFDD"/>
    </w:rPr>
  </w:style>
  <w:style w:type="paragraph" w:customStyle="1" w:styleId="12">
    <w:name w:val="Παράγραφος λίστας1"/>
    <w:basedOn w:val="a0"/>
    <w:uiPriority w:val="34"/>
    <w:qFormat/>
    <w:rsid w:val="00E054DE"/>
    <w:pPr>
      <w:ind w:left="720"/>
      <w:contextualSpacing/>
    </w:pPr>
    <w:rPr>
      <w:rFonts w:ascii="Calibri" w:hAnsi="Calibri"/>
      <w:lang w:eastAsia="el-GR"/>
    </w:rPr>
  </w:style>
  <w:style w:type="paragraph" w:styleId="af1">
    <w:name w:val="No Spacing"/>
    <w:uiPriority w:val="1"/>
    <w:qFormat/>
    <w:rsid w:val="00F265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03F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0142D0"/>
    <w:rPr>
      <w:b/>
      <w:bCs/>
    </w:rPr>
  </w:style>
  <w:style w:type="paragraph" w:customStyle="1" w:styleId="v1msonormal">
    <w:name w:val="v1msonormal"/>
    <w:basedOn w:val="a0"/>
    <w:rsid w:val="000142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-0">
    <w:name w:val="FollowedHyperlink"/>
    <w:uiPriority w:val="99"/>
    <w:unhideWhenUsed/>
    <w:rsid w:val="003B3409"/>
    <w:rPr>
      <w:color w:val="800080"/>
      <w:u w:val="single"/>
    </w:rPr>
  </w:style>
  <w:style w:type="table" w:customStyle="1" w:styleId="NormalTable0">
    <w:name w:val="Normal Table0"/>
    <w:rsid w:val="00B757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char">
    <w:name w:val="il__char"/>
    <w:rsid w:val="0004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3400219-7A54-49AB-8A7F-F6C1BDEDE777}"/>
</file>

<file path=customXml/itemProps2.xml><?xml version="1.0" encoding="utf-8"?>
<ds:datastoreItem xmlns:ds="http://schemas.openxmlformats.org/officeDocument/2006/customXml" ds:itemID="{91F68C62-F4BF-4432-8AED-C27256BD07BA}"/>
</file>

<file path=customXml/itemProps3.xml><?xml version="1.0" encoding="utf-8"?>
<ds:datastoreItem xmlns:ds="http://schemas.openxmlformats.org/officeDocument/2006/customXml" ds:itemID="{38FE30ED-928D-467B-8581-929E6B0171C5}"/>
</file>

<file path=customXml/itemProps4.xml><?xml version="1.0" encoding="utf-8"?>
<ds:datastoreItem xmlns:ds="http://schemas.openxmlformats.org/officeDocument/2006/customXml" ds:itemID="{AEA8262A-8BFE-4F46-B56F-EBB5E6651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Νέος φωτισμός στον ναό του Ηφαίστου και στο μνημείο Φιλοπάππου</vt:lpstr>
    </vt:vector>
  </TitlesOfParts>
  <Company>TOSHIBA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Ευρεία σύσκεψη υπό την Υπουργό Πολιτισμού Λίνα Μενδώνη για την υποψηφιότητα του αρχαιολογικού χώρου της Νικόπολης στην UNESCO</dc:title>
  <dc:subject/>
  <dc:creator>Quest User</dc:creator>
  <cp:keywords/>
  <cp:lastModifiedBy>Ελευθερία Πελτέκη</cp:lastModifiedBy>
  <cp:revision>2</cp:revision>
  <cp:lastPrinted>2012-06-29T01:16:00Z</cp:lastPrinted>
  <dcterms:created xsi:type="dcterms:W3CDTF">2023-12-05T09:06:00Z</dcterms:created>
  <dcterms:modified xsi:type="dcterms:W3CDTF">2023-12-05T09:06:00Z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